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10" w:rsidRPr="00496BD7" w:rsidRDefault="00413410" w:rsidP="00496BD7">
      <w:pPr>
        <w:jc w:val="center"/>
        <w:rPr>
          <w:b/>
        </w:rPr>
      </w:pPr>
      <w:r>
        <w:rPr>
          <w:b/>
        </w:rPr>
        <w:t>Wright-Patterson O</w:t>
      </w:r>
      <w:r w:rsidR="00496BD7" w:rsidRPr="00496BD7">
        <w:rPr>
          <w:b/>
        </w:rPr>
        <w:t>fficers’ Spouses’ Club (WPOSC)</w:t>
      </w:r>
    </w:p>
    <w:p w:rsidR="00496BD7" w:rsidRPr="00496BD7" w:rsidRDefault="00496BD7" w:rsidP="00496BD7">
      <w:pPr>
        <w:jc w:val="center"/>
        <w:rPr>
          <w:b/>
        </w:rPr>
      </w:pPr>
      <w:r w:rsidRPr="00496BD7">
        <w:rPr>
          <w:b/>
        </w:rPr>
        <w:t>Scholarships for Military Dependents</w:t>
      </w:r>
    </w:p>
    <w:p w:rsidR="00496BD7" w:rsidRPr="00496BD7" w:rsidRDefault="00AF0DCA" w:rsidP="00496BD7">
      <w:pPr>
        <w:jc w:val="center"/>
        <w:rPr>
          <w:b/>
        </w:rPr>
      </w:pPr>
      <w:r>
        <w:rPr>
          <w:b/>
        </w:rPr>
        <w:t>2023-2024</w:t>
      </w:r>
      <w:bookmarkStart w:id="0" w:name="_GoBack"/>
      <w:bookmarkEnd w:id="0"/>
      <w:r w:rsidR="00496BD7" w:rsidRPr="00496BD7">
        <w:rPr>
          <w:b/>
        </w:rPr>
        <w:t xml:space="preserve"> Eligibility Guidelines</w:t>
      </w:r>
    </w:p>
    <w:p w:rsidR="00496BD7" w:rsidRDefault="00496BD7" w:rsidP="00496BD7">
      <w:pPr>
        <w:jc w:val="center"/>
      </w:pPr>
      <w:r w:rsidRPr="00496BD7">
        <w:rPr>
          <w:b/>
        </w:rPr>
        <w:t>From WPOSC Board of Governors Policies and Procedures Appendix 10</w:t>
      </w:r>
    </w:p>
    <w:p w:rsidR="00496BD7" w:rsidRDefault="00496BD7"/>
    <w:p w:rsidR="00496BD7" w:rsidRPr="00496BD7" w:rsidRDefault="00BA0B91" w:rsidP="00BA0B91">
      <w:pPr>
        <w:ind w:left="720" w:hanging="720"/>
        <w:rPr>
          <w:b/>
        </w:rPr>
      </w:pPr>
      <w:r>
        <w:rPr>
          <w:b/>
        </w:rPr>
        <w:t>10.10</w:t>
      </w:r>
      <w:r>
        <w:rPr>
          <w:b/>
        </w:rPr>
        <w:tab/>
      </w:r>
      <w:r w:rsidR="00496BD7" w:rsidRPr="00496BD7">
        <w:rPr>
          <w:b/>
        </w:rPr>
        <w:t>Eligibility</w:t>
      </w:r>
    </w:p>
    <w:p w:rsidR="00496BD7" w:rsidRDefault="00496BD7" w:rsidP="00BA0B91">
      <w:pPr>
        <w:ind w:left="1620" w:hanging="900"/>
      </w:pPr>
      <w:r>
        <w:t>10.10.1</w:t>
      </w:r>
      <w:r>
        <w:tab/>
        <w:t>Applicants will be a dependent child or spouse of an active duty, retired, deceased, prisoner of war (POW) or missing in action (MIA) U.S. Armed Forces (USAF) or Reserve Component (RC) member who is affiliated or residing within 100 miles of Wright Patterson Air Force Base (WPAFB) (affiliation may be sponsor</w:t>
      </w:r>
      <w:r w:rsidR="00413410">
        <w:t>’</w:t>
      </w:r>
      <w:r>
        <w:t>s work); or an active duty international military dependent currently assigned to WPAFB and residing within 100 miles of WPAFB; and</w:t>
      </w:r>
    </w:p>
    <w:p w:rsidR="00496BD7" w:rsidRDefault="00496BD7" w:rsidP="00BA0B91">
      <w:pPr>
        <w:ind w:left="1620" w:hanging="900"/>
      </w:pPr>
      <w:r>
        <w:t>10.10.2</w:t>
      </w:r>
      <w:r>
        <w:tab/>
        <w:t>Applicants will be full-time undergraduate or graduate student at an accredited college, university or technical school during the following academic year (fall and/or spring term) with at least one full-time semester/quarter of credit hours remaining before graduation.</w:t>
      </w:r>
    </w:p>
    <w:p w:rsidR="00496BD7" w:rsidRDefault="00496BD7" w:rsidP="00BA0B91">
      <w:pPr>
        <w:ind w:left="1620" w:hanging="900"/>
      </w:pPr>
      <w:r>
        <w:t>10.10.3</w:t>
      </w:r>
      <w:r>
        <w:tab/>
        <w:t>Applicants must have a minimum unweighted grade point average (GPA) of 3.0.</w:t>
      </w:r>
    </w:p>
    <w:p w:rsidR="00496BD7" w:rsidRDefault="00496BD7" w:rsidP="00BA0B91">
      <w:pPr>
        <w:ind w:left="1620" w:hanging="900"/>
      </w:pPr>
      <w:r>
        <w:t>10.10.4</w:t>
      </w:r>
      <w:r>
        <w:tab/>
        <w:t xml:space="preserve">Applicants must meet eligibility in one of three available categories: </w:t>
      </w:r>
    </w:p>
    <w:p w:rsidR="00496BD7" w:rsidRDefault="00496BD7" w:rsidP="00BA0B91">
      <w:pPr>
        <w:ind w:left="2610" w:hanging="990"/>
      </w:pPr>
      <w:r>
        <w:t>10.10.4.1</w:t>
      </w:r>
      <w:r>
        <w:tab/>
        <w:t>High School Senior category will be a graduating student, not a spouse, within the current school/award year from an accredited public, private or home high school; or</w:t>
      </w:r>
    </w:p>
    <w:p w:rsidR="00496BD7" w:rsidRDefault="00496BD7" w:rsidP="00BA0B91">
      <w:pPr>
        <w:ind w:left="2610" w:hanging="990"/>
      </w:pPr>
      <w:r>
        <w:t>10.10.4.2</w:t>
      </w:r>
      <w:r>
        <w:tab/>
        <w:t>Spouse category will be an undergraduate or graduate spouse at least one full-time semester/quarter of credit hours remaining before graduation; or</w:t>
      </w:r>
    </w:p>
    <w:p w:rsidR="00496BD7" w:rsidRDefault="00496BD7" w:rsidP="00BA0B91">
      <w:pPr>
        <w:ind w:left="2610" w:hanging="990"/>
      </w:pPr>
      <w:r>
        <w:t>10.10.4.3</w:t>
      </w:r>
      <w:r>
        <w:tab/>
        <w:t>Dependent non-spouse category will be a current undergraduate or graduate with at least one full-time semester/quarter of credit hours remaining before graduation and not eligible in another category.</w:t>
      </w:r>
    </w:p>
    <w:p w:rsidR="00496BD7" w:rsidRDefault="00496BD7" w:rsidP="00BA0B91">
      <w:pPr>
        <w:ind w:left="1620" w:hanging="900"/>
      </w:pPr>
      <w:r>
        <w:t>10.10.5</w:t>
      </w:r>
      <w:r>
        <w:tab/>
        <w:t xml:space="preserve">Prior WPOSC scholarship award recipients are ineligible to apply. </w:t>
      </w:r>
    </w:p>
    <w:p w:rsidR="00496BD7" w:rsidRDefault="00496BD7" w:rsidP="00BA0B91">
      <w:pPr>
        <w:ind w:left="1620" w:hanging="1620"/>
      </w:pPr>
    </w:p>
    <w:p w:rsidR="00496BD7" w:rsidRPr="00496BD7" w:rsidRDefault="00496BD7" w:rsidP="00BA0B91">
      <w:pPr>
        <w:ind w:left="720" w:hanging="720"/>
        <w:rPr>
          <w:b/>
        </w:rPr>
      </w:pPr>
      <w:r w:rsidRPr="00496BD7">
        <w:rPr>
          <w:b/>
        </w:rPr>
        <w:t>10.11</w:t>
      </w:r>
      <w:r w:rsidRPr="00496BD7">
        <w:rPr>
          <w:b/>
        </w:rPr>
        <w:tab/>
        <w:t>Applicants ineligible to receive WPOSC scholarships:</w:t>
      </w:r>
    </w:p>
    <w:p w:rsidR="00496BD7" w:rsidRDefault="00496BD7" w:rsidP="00BA0B91">
      <w:pPr>
        <w:ind w:left="1620" w:hanging="900"/>
      </w:pPr>
      <w:r>
        <w:t>10.11.1</w:t>
      </w:r>
      <w:r>
        <w:tab/>
        <w:t>Recipients of a “full” scholarship (e.g. tuition, fees, books, and room and board) from another source.</w:t>
      </w:r>
    </w:p>
    <w:p w:rsidR="00496BD7" w:rsidRDefault="00496BD7" w:rsidP="00BA0B91">
      <w:pPr>
        <w:ind w:left="1620" w:hanging="900"/>
      </w:pPr>
      <w:r>
        <w:t>10.11.2</w:t>
      </w:r>
      <w:r>
        <w:tab/>
        <w:t xml:space="preserve">Recipients of a U.S. service academy appointment. </w:t>
      </w:r>
    </w:p>
    <w:p w:rsidR="00496BD7" w:rsidRDefault="00496BD7" w:rsidP="00BA0B91">
      <w:pPr>
        <w:ind w:left="1620" w:hanging="900"/>
      </w:pPr>
      <w:r>
        <w:t>10.11.3</w:t>
      </w:r>
      <w:r>
        <w:tab/>
        <w:t>Previous recipient of a WPOSC Scholarship.</w:t>
      </w:r>
    </w:p>
    <w:p w:rsidR="00496BD7" w:rsidRDefault="00496BD7" w:rsidP="00BA0B91">
      <w:pPr>
        <w:ind w:left="1620" w:hanging="1620"/>
      </w:pPr>
    </w:p>
    <w:p w:rsidR="00496BD7" w:rsidRPr="00496BD7" w:rsidRDefault="00496BD7" w:rsidP="00433E3B">
      <w:pPr>
        <w:ind w:left="720" w:hanging="720"/>
        <w:rPr>
          <w:b/>
        </w:rPr>
      </w:pPr>
      <w:r w:rsidRPr="00496BD7">
        <w:rPr>
          <w:b/>
        </w:rPr>
        <w:t>10.12</w:t>
      </w:r>
      <w:r w:rsidRPr="00496BD7">
        <w:rPr>
          <w:b/>
        </w:rPr>
        <w:tab/>
        <w:t>Applications</w:t>
      </w:r>
    </w:p>
    <w:p w:rsidR="00496BD7" w:rsidRDefault="00496BD7" w:rsidP="00BA0B91">
      <w:pPr>
        <w:ind w:left="1620" w:hanging="900"/>
      </w:pPr>
      <w:r>
        <w:t>10.12.1</w:t>
      </w:r>
      <w:r>
        <w:tab/>
        <w:t xml:space="preserve">Applications must be submitted to the scholarship chair at: scholarship@wrightpattersonosc.org. </w:t>
      </w:r>
    </w:p>
    <w:p w:rsidR="00496BD7" w:rsidRDefault="00496BD7" w:rsidP="00BA0B91">
      <w:pPr>
        <w:ind w:left="1620" w:hanging="900"/>
      </w:pPr>
      <w:r>
        <w:t>10.12.2</w:t>
      </w:r>
      <w:r>
        <w:tab/>
        <w:t>Applications must be submitted in PDF format.</w:t>
      </w:r>
    </w:p>
    <w:p w:rsidR="00496BD7" w:rsidRDefault="00496BD7" w:rsidP="00BA0B91">
      <w:pPr>
        <w:ind w:left="1620" w:hanging="900"/>
      </w:pPr>
      <w:r>
        <w:t>10.12.3</w:t>
      </w:r>
      <w:r>
        <w:tab/>
        <w:t>Applications must be received no later than 11:59 PM Eastern Time (ET) on the published deadline</w:t>
      </w:r>
      <w:r w:rsidR="00AF0DCA">
        <w:t xml:space="preserve"> (February 25, 2023</w:t>
      </w:r>
      <w:r w:rsidR="00413410">
        <w:t>)</w:t>
      </w:r>
      <w:r>
        <w:t>.</w:t>
      </w:r>
    </w:p>
    <w:p w:rsidR="00496BD7" w:rsidRDefault="00496BD7" w:rsidP="00BA0B91">
      <w:pPr>
        <w:ind w:left="1620" w:hanging="900"/>
      </w:pPr>
      <w:r>
        <w:t>10.12.4</w:t>
      </w:r>
      <w:r>
        <w:tab/>
        <w:t>Official transcripts must be received directly from high school guidance offices or universities registrar’s offices by 11:59 PM ET on the published deadline</w:t>
      </w:r>
      <w:r w:rsidR="00C548D1">
        <w:t xml:space="preserve"> (February 25</w:t>
      </w:r>
      <w:r w:rsidR="00413410">
        <w:t>, 20</w:t>
      </w:r>
      <w:r w:rsidR="00AF0DCA">
        <w:t>23</w:t>
      </w:r>
      <w:r w:rsidR="00413410">
        <w:t>)</w:t>
      </w:r>
      <w:r>
        <w:t>.</w:t>
      </w:r>
    </w:p>
    <w:p w:rsidR="00496BD7" w:rsidRDefault="00496BD7" w:rsidP="00BA0B91">
      <w:pPr>
        <w:ind w:left="1620" w:hanging="900"/>
      </w:pPr>
      <w:r>
        <w:t>10.12.5</w:t>
      </w:r>
      <w:r>
        <w:tab/>
        <w:t xml:space="preserve">Late applications will not be considered, applicants will be notified via email. </w:t>
      </w:r>
    </w:p>
    <w:p w:rsidR="00496BD7" w:rsidRDefault="00496BD7" w:rsidP="00BA0B91">
      <w:pPr>
        <w:ind w:left="1620" w:hanging="900"/>
      </w:pPr>
      <w:r>
        <w:t>10.12.6</w:t>
      </w:r>
      <w:r>
        <w:tab/>
        <w:t>Only complete applications received by the scholarship committee by the published deadline</w:t>
      </w:r>
      <w:r w:rsidR="00AF0DCA">
        <w:t xml:space="preserve"> (February 25, 2023</w:t>
      </w:r>
      <w:r w:rsidR="00413410">
        <w:t>)</w:t>
      </w:r>
      <w:r>
        <w:t xml:space="preserve"> will be judged. </w:t>
      </w:r>
    </w:p>
    <w:p w:rsidR="00496BD7" w:rsidRDefault="00496BD7" w:rsidP="00BA0B91">
      <w:pPr>
        <w:ind w:left="1620" w:hanging="900"/>
      </w:pPr>
      <w:r>
        <w:t>10.12.7</w:t>
      </w:r>
      <w:r>
        <w:tab/>
        <w:t>Applicants will receive written notification of non-selection.</w:t>
      </w:r>
    </w:p>
    <w:p w:rsidR="00FC114D" w:rsidRDefault="00FC114D" w:rsidP="00BA0B91">
      <w:pPr>
        <w:ind w:left="1620" w:hanging="900"/>
      </w:pPr>
    </w:p>
    <w:p w:rsidR="00187085" w:rsidRDefault="00187085" w:rsidP="00BA0B91">
      <w:pPr>
        <w:ind w:left="1620" w:hanging="900"/>
      </w:pPr>
    </w:p>
    <w:p w:rsidR="00201071" w:rsidRDefault="00201071" w:rsidP="00FC114D">
      <w:pPr>
        <w:ind w:firstLine="720"/>
        <w:jc w:val="center"/>
      </w:pPr>
      <w:r>
        <w:t xml:space="preserve">Application available for download at </w:t>
      </w:r>
      <w:hyperlink r:id="rId6" w:history="1">
        <w:r w:rsidRPr="00D57DB9">
          <w:rPr>
            <w:rStyle w:val="Hyperlink"/>
          </w:rPr>
          <w:t>http://wrightpattersonosc.org/scholarships.html</w:t>
        </w:r>
      </w:hyperlink>
    </w:p>
    <w:p w:rsidR="00201071" w:rsidRDefault="00201071" w:rsidP="00FC114D">
      <w:pPr>
        <w:ind w:firstLine="720"/>
        <w:jc w:val="center"/>
      </w:pPr>
      <w:r>
        <w:t xml:space="preserve">For more information contact </w:t>
      </w:r>
      <w:hyperlink r:id="rId7" w:history="1">
        <w:r w:rsidRPr="00D57DB9">
          <w:rPr>
            <w:rStyle w:val="Hyperlink"/>
          </w:rPr>
          <w:t>scholarship@wrightpattersonosc.org</w:t>
        </w:r>
      </w:hyperlink>
    </w:p>
    <w:sectPr w:rsidR="00201071" w:rsidSect="00201071">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62" w:rsidRDefault="00920B62" w:rsidP="006B5C40">
      <w:r>
        <w:separator/>
      </w:r>
    </w:p>
  </w:endnote>
  <w:endnote w:type="continuationSeparator" w:id="0">
    <w:p w:rsidR="00920B62" w:rsidRDefault="00920B62" w:rsidP="006B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40" w:rsidRPr="006B5C40" w:rsidRDefault="006B5C40" w:rsidP="00BF56E8">
    <w:pPr>
      <w:pStyle w:val="Footer"/>
      <w:jc w:val="center"/>
      <w:rPr>
        <w:sz w:val="16"/>
        <w:szCs w:val="16"/>
      </w:rPr>
    </w:pPr>
    <w:r w:rsidRPr="006B5C40">
      <w:rPr>
        <w:sz w:val="16"/>
        <w:szCs w:val="16"/>
      </w:rPr>
      <w:t>The WPOSC is a private organization.  It is not part of the Department of Defense or any of its components and it has no governmental status.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62" w:rsidRDefault="00920B62" w:rsidP="006B5C40">
      <w:r>
        <w:separator/>
      </w:r>
    </w:p>
  </w:footnote>
  <w:footnote w:type="continuationSeparator" w:id="0">
    <w:p w:rsidR="00920B62" w:rsidRDefault="00920B62" w:rsidP="006B5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7"/>
    <w:rsid w:val="00187085"/>
    <w:rsid w:val="00201071"/>
    <w:rsid w:val="00307DD2"/>
    <w:rsid w:val="00413410"/>
    <w:rsid w:val="00433E3B"/>
    <w:rsid w:val="00496BD7"/>
    <w:rsid w:val="005E7910"/>
    <w:rsid w:val="006B5C40"/>
    <w:rsid w:val="00920B62"/>
    <w:rsid w:val="009F0306"/>
    <w:rsid w:val="00AF0DCA"/>
    <w:rsid w:val="00BA0B91"/>
    <w:rsid w:val="00BF56E8"/>
    <w:rsid w:val="00C548D1"/>
    <w:rsid w:val="00C7218D"/>
    <w:rsid w:val="00EE1B95"/>
    <w:rsid w:val="00FC114D"/>
    <w:rsid w:val="00FF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2191DA-9C30-4B6E-AE17-B96E7DA8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C40"/>
    <w:pPr>
      <w:tabs>
        <w:tab w:val="center" w:pos="4680"/>
        <w:tab w:val="right" w:pos="9360"/>
      </w:tabs>
    </w:pPr>
  </w:style>
  <w:style w:type="character" w:customStyle="1" w:styleId="HeaderChar">
    <w:name w:val="Header Char"/>
    <w:basedOn w:val="DefaultParagraphFont"/>
    <w:link w:val="Header"/>
    <w:uiPriority w:val="99"/>
    <w:rsid w:val="006B5C40"/>
  </w:style>
  <w:style w:type="paragraph" w:styleId="Footer">
    <w:name w:val="footer"/>
    <w:basedOn w:val="Normal"/>
    <w:link w:val="FooterChar"/>
    <w:uiPriority w:val="99"/>
    <w:unhideWhenUsed/>
    <w:rsid w:val="006B5C40"/>
    <w:pPr>
      <w:tabs>
        <w:tab w:val="center" w:pos="4680"/>
        <w:tab w:val="right" w:pos="9360"/>
      </w:tabs>
    </w:pPr>
  </w:style>
  <w:style w:type="character" w:customStyle="1" w:styleId="FooterChar">
    <w:name w:val="Footer Char"/>
    <w:basedOn w:val="DefaultParagraphFont"/>
    <w:link w:val="Footer"/>
    <w:uiPriority w:val="99"/>
    <w:rsid w:val="006B5C40"/>
  </w:style>
  <w:style w:type="paragraph" w:styleId="BalloonText">
    <w:name w:val="Balloon Text"/>
    <w:basedOn w:val="Normal"/>
    <w:link w:val="BalloonTextChar"/>
    <w:uiPriority w:val="99"/>
    <w:semiHidden/>
    <w:unhideWhenUsed/>
    <w:rsid w:val="00FF3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56"/>
    <w:rPr>
      <w:rFonts w:ascii="Segoe UI" w:hAnsi="Segoe UI" w:cs="Segoe UI"/>
      <w:sz w:val="18"/>
      <w:szCs w:val="18"/>
    </w:rPr>
  </w:style>
  <w:style w:type="character" w:styleId="Hyperlink">
    <w:name w:val="Hyperlink"/>
    <w:basedOn w:val="DefaultParagraphFont"/>
    <w:uiPriority w:val="99"/>
    <w:unhideWhenUsed/>
    <w:rsid w:val="00201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cholarship@wrightpattersonos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rightpattersonosc.org/scholarship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mdb</dc:creator>
  <cp:keywords/>
  <dc:description/>
  <cp:lastModifiedBy>Tracey Tomme</cp:lastModifiedBy>
  <cp:revision>2</cp:revision>
  <cp:lastPrinted>2020-11-24T17:47:00Z</cp:lastPrinted>
  <dcterms:created xsi:type="dcterms:W3CDTF">2022-12-20T16:10:00Z</dcterms:created>
  <dcterms:modified xsi:type="dcterms:W3CDTF">2022-12-20T16:10:00Z</dcterms:modified>
</cp:coreProperties>
</file>